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accent1" w:themeTint="33"/>
  <w:body>
    <w:p w:rsidR="00C8419A" w:rsidRDefault="00C327E1" w:rsidP="00C327E1">
      <w:pPr>
        <w:jc w:val="center"/>
        <w:rPr>
          <w:rFonts w:ascii="Times New Roman" w:hAnsi="Times New Roman" w:cs="Times New Roman"/>
        </w:rPr>
      </w:pPr>
      <w:r>
        <w:rPr>
          <w:b/>
          <w:noProof/>
          <w:sz w:val="24"/>
          <w:szCs w:val="24"/>
          <w:lang w:eastAsia="ru-RU"/>
        </w:rPr>
        <w:drawing>
          <wp:inline distT="0" distB="0" distL="0" distR="0">
            <wp:extent cx="1022350" cy="1187450"/>
            <wp:effectExtent l="19050" t="0" r="6350" b="0"/>
            <wp:docPr id="1" name="Рисунок 1" descr="C:\Documents and Settings\User\Рабочий стол\logo_poanonik-25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logo_poanonik-259x300.png"/>
                    <pic:cNvPicPr>
                      <a:picLocks noChangeAspect="1" noChangeArrowheads="1"/>
                    </pic:cNvPicPr>
                  </pic:nvPicPr>
                  <pic:blipFill>
                    <a:blip r:embed="rId5" cstate="print"/>
                    <a:srcRect/>
                    <a:stretch>
                      <a:fillRect/>
                    </a:stretch>
                  </pic:blipFill>
                  <pic:spPr bwMode="auto">
                    <a:xfrm>
                      <a:off x="0" y="0"/>
                      <a:ext cx="1022350" cy="1187450"/>
                    </a:xfrm>
                    <a:prstGeom prst="rect">
                      <a:avLst/>
                    </a:prstGeom>
                    <a:noFill/>
                    <a:ln w="9525">
                      <a:noFill/>
                      <a:miter lim="800000"/>
                      <a:headEnd/>
                      <a:tailEnd/>
                    </a:ln>
                  </pic:spPr>
                </pic:pic>
              </a:graphicData>
            </a:graphic>
          </wp:inline>
        </w:drawing>
      </w:r>
    </w:p>
    <w:p w:rsidR="00C327E1" w:rsidRPr="00125F1C" w:rsidRDefault="00C327E1" w:rsidP="00C327E1">
      <w:pPr>
        <w:spacing w:after="0" w:line="240" w:lineRule="atLeast"/>
        <w:jc w:val="center"/>
        <w:rPr>
          <w:rFonts w:ascii="Times New Roman" w:eastAsia="Times New Roman" w:hAnsi="Times New Roman" w:cs="Times New Roman"/>
          <w:sz w:val="28"/>
          <w:szCs w:val="28"/>
          <w:lang w:eastAsia="ru-RU"/>
        </w:rPr>
      </w:pPr>
      <w:r w:rsidRPr="00125F1C">
        <w:rPr>
          <w:rFonts w:ascii="Times New Roman" w:eastAsia="Times New Roman" w:hAnsi="Times New Roman" w:cs="Times New Roman"/>
          <w:sz w:val="28"/>
          <w:szCs w:val="28"/>
          <w:lang w:eastAsia="ru-RU"/>
        </w:rPr>
        <w:t>ПРОФЕССИОНАЛЬНАЯ ОБРАЗОВАТЕЛЬНАЯ АВТОНОМНАЯ НЕКОММЕРЧЕСКАЯ ОРГАНИЗАЦИЯ</w:t>
      </w:r>
    </w:p>
    <w:p w:rsidR="00C327E1" w:rsidRPr="004307E3" w:rsidRDefault="00C327E1" w:rsidP="00C327E1">
      <w:pPr>
        <w:spacing w:after="0" w:line="240" w:lineRule="atLeast"/>
        <w:jc w:val="center"/>
        <w:rPr>
          <w:rFonts w:ascii="Times New Roman" w:eastAsia="Times New Roman" w:hAnsi="Times New Roman" w:cs="Times New Roman"/>
          <w:b/>
          <w:shadow/>
          <w:sz w:val="28"/>
          <w:szCs w:val="28"/>
          <w:lang w:eastAsia="ru-RU"/>
        </w:rPr>
      </w:pPr>
      <w:r w:rsidRPr="004307E3">
        <w:rPr>
          <w:rFonts w:ascii="Times New Roman" w:eastAsia="Times New Roman" w:hAnsi="Times New Roman" w:cs="Times New Roman"/>
          <w:b/>
          <w:shadow/>
          <w:sz w:val="28"/>
          <w:szCs w:val="28"/>
          <w:lang w:eastAsia="ru-RU"/>
        </w:rPr>
        <w:t>«НАЦИОНАЛЬНЫЙ ИННОВАЦИОННЫЙ КОЛЛЕДЖ»</w:t>
      </w:r>
    </w:p>
    <w:p w:rsidR="00C327E1" w:rsidRPr="004307E3" w:rsidRDefault="00C327E1" w:rsidP="004307E3">
      <w:pPr>
        <w:rPr>
          <w:rFonts w:ascii="Times New Roman" w:hAnsi="Times New Roman" w:cs="Times New Roman"/>
          <w:shadow/>
        </w:rPr>
      </w:pPr>
    </w:p>
    <w:p w:rsidR="00C327E1" w:rsidRPr="004307E3" w:rsidRDefault="00C327E1" w:rsidP="00C327E1">
      <w:pPr>
        <w:jc w:val="center"/>
        <w:rPr>
          <w:rFonts w:ascii="Times New Roman" w:hAnsi="Times New Roman" w:cs="Times New Roman"/>
          <w:b/>
          <w:shadow/>
          <w:sz w:val="28"/>
          <w:szCs w:val="28"/>
        </w:rPr>
      </w:pPr>
      <w:r w:rsidRPr="004307E3">
        <w:rPr>
          <w:rFonts w:ascii="Times New Roman" w:hAnsi="Times New Roman" w:cs="Times New Roman"/>
          <w:b/>
          <w:shadow/>
          <w:sz w:val="28"/>
          <w:szCs w:val="28"/>
        </w:rPr>
        <w:t xml:space="preserve">МЕТОДИЧЕСКАЯ  РЕКОМЕНДАЦИЯ </w:t>
      </w:r>
    </w:p>
    <w:p w:rsidR="004307E3" w:rsidRPr="004307E3" w:rsidRDefault="00C327E1" w:rsidP="00C327E1">
      <w:pPr>
        <w:jc w:val="center"/>
        <w:rPr>
          <w:rFonts w:ascii="Times New Roman" w:hAnsi="Times New Roman" w:cs="Times New Roman"/>
          <w:b/>
          <w:shadow/>
          <w:sz w:val="28"/>
          <w:szCs w:val="28"/>
        </w:rPr>
      </w:pPr>
      <w:r w:rsidRPr="004307E3">
        <w:rPr>
          <w:rFonts w:ascii="Times New Roman" w:hAnsi="Times New Roman" w:cs="Times New Roman"/>
          <w:b/>
          <w:shadow/>
          <w:sz w:val="28"/>
          <w:szCs w:val="28"/>
        </w:rPr>
        <w:t xml:space="preserve">На тему: </w:t>
      </w:r>
    </w:p>
    <w:p w:rsidR="00C327E1" w:rsidRPr="004307E3" w:rsidRDefault="004307E3" w:rsidP="00C327E1">
      <w:pPr>
        <w:jc w:val="center"/>
        <w:rPr>
          <w:rFonts w:ascii="Times New Roman" w:hAnsi="Times New Roman" w:cs="Times New Roman"/>
          <w:b/>
          <w:shadow/>
          <w:color w:val="FF0000"/>
          <w:sz w:val="28"/>
          <w:szCs w:val="28"/>
        </w:rPr>
      </w:pPr>
      <w:r>
        <w:rPr>
          <w:rFonts w:ascii="Times New Roman" w:hAnsi="Times New Roman" w:cs="Times New Roman"/>
          <w:b/>
          <w:shadow/>
          <w:color w:val="FF0000"/>
          <w:sz w:val="28"/>
          <w:szCs w:val="28"/>
        </w:rPr>
        <w:t>«</w:t>
      </w:r>
      <w:r w:rsidR="00C327E1" w:rsidRPr="004307E3">
        <w:rPr>
          <w:rFonts w:ascii="Times New Roman" w:hAnsi="Times New Roman" w:cs="Times New Roman"/>
          <w:b/>
          <w:shadow/>
          <w:color w:val="FF0000"/>
          <w:sz w:val="28"/>
          <w:szCs w:val="28"/>
        </w:rPr>
        <w:t>Способы поиска работы</w:t>
      </w:r>
      <w:r>
        <w:rPr>
          <w:rFonts w:ascii="Times New Roman" w:hAnsi="Times New Roman" w:cs="Times New Roman"/>
          <w:b/>
          <w:shadow/>
          <w:color w:val="FF0000"/>
          <w:sz w:val="28"/>
          <w:szCs w:val="28"/>
        </w:rPr>
        <w:t>»</w:t>
      </w:r>
    </w:p>
    <w:p w:rsidR="00C327E1" w:rsidRPr="004307E3" w:rsidRDefault="00C327E1" w:rsidP="00C327E1">
      <w:pPr>
        <w:jc w:val="right"/>
        <w:rPr>
          <w:rFonts w:ascii="Times New Roman" w:hAnsi="Times New Roman" w:cs="Times New Roman"/>
          <w:b/>
          <w:shadow/>
          <w:sz w:val="28"/>
          <w:szCs w:val="28"/>
        </w:rPr>
      </w:pPr>
      <w:r w:rsidRPr="004307E3">
        <w:rPr>
          <w:rFonts w:ascii="Times New Roman" w:hAnsi="Times New Roman" w:cs="Times New Roman"/>
          <w:b/>
          <w:i/>
          <w:shadow/>
          <w:noProof/>
          <w:sz w:val="28"/>
          <w:szCs w:val="28"/>
          <w:lang w:eastAsia="ru-RU"/>
        </w:rPr>
        <w:drawing>
          <wp:inline distT="0" distB="0" distL="0" distR="0">
            <wp:extent cx="3681046" cy="3023141"/>
            <wp:effectExtent l="0" t="190500" r="0" b="1034509"/>
            <wp:docPr id="3" name="Рисунок 2" descr="61e359bf824ff4e097ed6e6224bf8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e359bf824ff4e097ed6e6224bf820c.jpg"/>
                    <pic:cNvPicPr/>
                  </pic:nvPicPr>
                  <pic:blipFill>
                    <a:blip r:embed="rId6" cstate="print"/>
                    <a:stretch>
                      <a:fillRect/>
                    </a:stretch>
                  </pic:blipFill>
                  <pic:spPr>
                    <a:xfrm>
                      <a:off x="0" y="0"/>
                      <a:ext cx="3681969" cy="302389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Pr="004307E3">
        <w:rPr>
          <w:rFonts w:ascii="Times New Roman" w:hAnsi="Times New Roman" w:cs="Times New Roman"/>
          <w:b/>
          <w:shadow/>
          <w:sz w:val="24"/>
          <w:szCs w:val="24"/>
        </w:rPr>
        <w:t xml:space="preserve"> </w:t>
      </w:r>
      <w:r w:rsidRPr="004307E3">
        <w:rPr>
          <w:rFonts w:ascii="Times New Roman" w:hAnsi="Times New Roman" w:cs="Times New Roman"/>
          <w:b/>
          <w:shadow/>
          <w:sz w:val="28"/>
          <w:szCs w:val="28"/>
        </w:rPr>
        <w:t xml:space="preserve">Составители: </w:t>
      </w:r>
      <w:r w:rsidRPr="004307E3">
        <w:rPr>
          <w:rFonts w:ascii="Times New Roman" w:hAnsi="Times New Roman" w:cs="Times New Roman"/>
          <w:b/>
          <w:shadow/>
          <w:sz w:val="28"/>
          <w:szCs w:val="28"/>
        </w:rPr>
        <w:br/>
        <w:t>Арслангереева З.Д.</w:t>
      </w:r>
    </w:p>
    <w:p w:rsidR="00C327E1" w:rsidRPr="004307E3" w:rsidRDefault="00C327E1" w:rsidP="00C327E1">
      <w:pPr>
        <w:jc w:val="center"/>
        <w:rPr>
          <w:rFonts w:ascii="Times New Roman" w:hAnsi="Times New Roman" w:cs="Times New Roman"/>
          <w:b/>
          <w:i/>
          <w:shadow/>
          <w:sz w:val="28"/>
          <w:szCs w:val="28"/>
        </w:rPr>
      </w:pPr>
    </w:p>
    <w:p w:rsidR="00C327E1" w:rsidRPr="004307E3" w:rsidRDefault="00C327E1" w:rsidP="00C327E1">
      <w:pPr>
        <w:jc w:val="center"/>
        <w:rPr>
          <w:rFonts w:ascii="Times New Roman" w:hAnsi="Times New Roman" w:cs="Times New Roman"/>
          <w:b/>
          <w:i/>
          <w:shadow/>
          <w:sz w:val="28"/>
          <w:szCs w:val="28"/>
        </w:rPr>
      </w:pPr>
    </w:p>
    <w:p w:rsidR="00C327E1" w:rsidRPr="004307E3" w:rsidRDefault="00C327E1" w:rsidP="00C327E1">
      <w:pPr>
        <w:jc w:val="center"/>
        <w:rPr>
          <w:rFonts w:ascii="Times New Roman" w:hAnsi="Times New Roman" w:cs="Times New Roman"/>
          <w:b/>
          <w:shadow/>
          <w:sz w:val="28"/>
          <w:szCs w:val="28"/>
        </w:rPr>
      </w:pPr>
      <w:r w:rsidRPr="004307E3">
        <w:rPr>
          <w:rFonts w:ascii="Times New Roman" w:hAnsi="Times New Roman" w:cs="Times New Roman"/>
          <w:b/>
          <w:shadow/>
          <w:sz w:val="28"/>
          <w:szCs w:val="28"/>
        </w:rPr>
        <w:t>Махачкала</w:t>
      </w:r>
    </w:p>
    <w:p w:rsidR="00CC2794" w:rsidRDefault="00CC2794" w:rsidP="004649C5">
      <w:pPr>
        <w:spacing w:line="360" w:lineRule="auto"/>
        <w:jc w:val="center"/>
        <w:rPr>
          <w:rFonts w:ascii="Times New Roman" w:hAnsi="Times New Roman" w:cs="Times New Roman"/>
          <w:sz w:val="28"/>
          <w:szCs w:val="28"/>
        </w:rPr>
      </w:pPr>
      <w:r w:rsidRPr="00CC2794">
        <w:rPr>
          <w:rFonts w:ascii="Times New Roman" w:hAnsi="Times New Roman" w:cs="Times New Roman"/>
          <w:sz w:val="28"/>
          <w:szCs w:val="28"/>
        </w:rPr>
        <w:lastRenderedPageBreak/>
        <w:t>Методическа</w:t>
      </w:r>
      <w:r>
        <w:rPr>
          <w:rFonts w:ascii="Times New Roman" w:hAnsi="Times New Roman" w:cs="Times New Roman"/>
          <w:sz w:val="28"/>
          <w:szCs w:val="28"/>
        </w:rPr>
        <w:t xml:space="preserve">я рекомендация разработана, </w:t>
      </w:r>
      <w:r w:rsidRPr="00CC2794">
        <w:rPr>
          <w:rFonts w:ascii="Times New Roman" w:hAnsi="Times New Roman" w:cs="Times New Roman"/>
          <w:sz w:val="28"/>
          <w:szCs w:val="28"/>
        </w:rPr>
        <w:t>для адаптации выпускников к рынку труда.</w:t>
      </w:r>
    </w:p>
    <w:p w:rsidR="00CC2794" w:rsidRPr="004307E3" w:rsidRDefault="00CC2794" w:rsidP="004649C5">
      <w:pPr>
        <w:spacing w:line="360" w:lineRule="auto"/>
        <w:jc w:val="center"/>
        <w:rPr>
          <w:rFonts w:ascii="Times New Roman" w:hAnsi="Times New Roman" w:cs="Times New Roman"/>
          <w:b/>
          <w:shadow/>
          <w:sz w:val="28"/>
          <w:szCs w:val="28"/>
        </w:rPr>
      </w:pPr>
      <w:r w:rsidRPr="004307E3">
        <w:rPr>
          <w:rFonts w:ascii="Times New Roman" w:hAnsi="Times New Roman" w:cs="Times New Roman"/>
          <w:b/>
          <w:shadow/>
          <w:sz w:val="28"/>
          <w:szCs w:val="28"/>
        </w:rPr>
        <w:t>Способы поиска работы</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sz w:val="28"/>
          <w:szCs w:val="28"/>
        </w:rPr>
        <w:t xml:space="preserve">Первое, что важно сделать перед поиском работы – это понять, какую именно работу Вы хотите найти. По нашему опыту, сделать это не так просто, как может показаться. Поэтому мы предлагаем Вам воспользоваться следующим методом: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sz w:val="28"/>
          <w:szCs w:val="28"/>
        </w:rPr>
        <w:t>Определите для себя основные характеристики, по которым</w:t>
      </w:r>
      <w:r>
        <w:rPr>
          <w:rFonts w:ascii="Times New Roman" w:hAnsi="Times New Roman" w:cs="Times New Roman"/>
          <w:sz w:val="28"/>
          <w:szCs w:val="28"/>
        </w:rPr>
        <w:t xml:space="preserve"> Вы будете искать работу</w:t>
      </w:r>
      <w:r w:rsidRPr="00CC2794">
        <w:rPr>
          <w:rFonts w:ascii="Times New Roman" w:hAnsi="Times New Roman" w:cs="Times New Roman"/>
          <w:sz w:val="28"/>
          <w:szCs w:val="28"/>
        </w:rPr>
        <w:t xml:space="preserve">: задачи, перспективы роста, уровень зарплаты, состав компенсационного пакета, месторасположение, график работы и любые другие вопросы, которые Вы можете задать себе для определения того места, где Вы собираетесь проводить как минимум треть своей будущей жизни. Нарисуйте «портрет» будущей работы по Вашим характеристикам.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sz w:val="28"/>
          <w:szCs w:val="28"/>
        </w:rPr>
        <w:t xml:space="preserve">Если Вам сложно сформулировать Ваши ожидания, подумайте, чего Вы точно НЕ хотите. Затем из всего перечня выберите наиболее важные для Вас критерии поиска работы. Пусть их будет три, пять или четыре, но, действительно, самых принципиальных для Вас. Например, если Вы молодой специалист, то, скорее всего, получение опыта работы будет для Вас гораздо важнее, чем месторасположение офиса и те или иные компоненты компенсационного пакета.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sz w:val="28"/>
          <w:szCs w:val="28"/>
        </w:rPr>
        <w:t xml:space="preserve">Напоследок, подумайте, насколько Вы готовы чем-то поступиться, и определите для себя эти границы – по главным своим критериям поиска. Реалистичный «портрет» Вашей будущей работы готов, и теперь можно отправляться на поиски!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b/>
          <w:sz w:val="28"/>
          <w:szCs w:val="28"/>
        </w:rPr>
        <w:t xml:space="preserve">1. Поиск с помощью знакомых. </w:t>
      </w:r>
      <w:r w:rsidRPr="00CC2794">
        <w:rPr>
          <w:rFonts w:ascii="Times New Roman" w:hAnsi="Times New Roman" w:cs="Times New Roman"/>
          <w:sz w:val="28"/>
          <w:szCs w:val="28"/>
        </w:rPr>
        <w:t xml:space="preserve">Это самый «старинный» метод. Он актуален и по сей день: </w:t>
      </w:r>
      <w:proofErr w:type="spellStart"/>
      <w:r w:rsidRPr="00CC2794">
        <w:rPr>
          <w:rFonts w:ascii="Times New Roman" w:hAnsi="Times New Roman" w:cs="Times New Roman"/>
          <w:sz w:val="28"/>
          <w:szCs w:val="28"/>
        </w:rPr>
        <w:t>c</w:t>
      </w:r>
      <w:proofErr w:type="spellEnd"/>
      <w:r w:rsidRPr="00CC2794">
        <w:rPr>
          <w:rFonts w:ascii="Times New Roman" w:hAnsi="Times New Roman" w:cs="Times New Roman"/>
          <w:sz w:val="28"/>
          <w:szCs w:val="28"/>
        </w:rPr>
        <w:t xml:space="preserve"> него обычно начинают поиск работы  большинство кандидатов. Нередко организации ищут персонал «по знакомству». И те, и другие надеются таким образом сэкономить время и силы в надежде получить желаемый результат. Иногда это работает. Тем не менее, важно</w:t>
      </w:r>
      <w:r>
        <w:rPr>
          <w:rFonts w:ascii="Times New Roman" w:hAnsi="Times New Roman" w:cs="Times New Roman"/>
          <w:sz w:val="28"/>
          <w:szCs w:val="28"/>
        </w:rPr>
        <w:t xml:space="preserve"> </w:t>
      </w:r>
      <w:r w:rsidRPr="00CC2794">
        <w:rPr>
          <w:rFonts w:ascii="Times New Roman" w:hAnsi="Times New Roman" w:cs="Times New Roman"/>
          <w:sz w:val="28"/>
          <w:szCs w:val="28"/>
        </w:rPr>
        <w:lastRenderedPageBreak/>
        <w:t xml:space="preserve">помнить, что круг общения все-таки ограничен, и многие интересные предложения могут остаться попросту «за бортом».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b/>
          <w:sz w:val="28"/>
          <w:szCs w:val="28"/>
        </w:rPr>
        <w:t xml:space="preserve">2. Поиск через Интернет. </w:t>
      </w:r>
      <w:r w:rsidRPr="00CC2794">
        <w:rPr>
          <w:rFonts w:ascii="Times New Roman" w:hAnsi="Times New Roman" w:cs="Times New Roman"/>
          <w:sz w:val="28"/>
          <w:szCs w:val="28"/>
        </w:rPr>
        <w:t xml:space="preserve">Интернет на сегодняшний день – самый доступный и обширный источник информации о предложениях на рынке труда. </w:t>
      </w:r>
      <w:r w:rsidR="003A0532">
        <w:rPr>
          <w:rFonts w:ascii="Times New Roman" w:hAnsi="Times New Roman" w:cs="Times New Roman"/>
          <w:sz w:val="28"/>
          <w:szCs w:val="28"/>
        </w:rPr>
        <w:t>Но и</w:t>
      </w:r>
      <w:r w:rsidRPr="00CC2794">
        <w:rPr>
          <w:rFonts w:ascii="Times New Roman" w:hAnsi="Times New Roman" w:cs="Times New Roman"/>
          <w:sz w:val="28"/>
          <w:szCs w:val="28"/>
        </w:rPr>
        <w:t xml:space="preserve">сследуя Интернет, Вы можете столкнуться с самими разными объявлениями о работе: где-то предлагается явно завышенная оплата труда, не соответствующая реалиям рынка, или Вас могут смутить требования (например, определенные внешние данные и </w:t>
      </w:r>
      <w:proofErr w:type="spellStart"/>
      <w:proofErr w:type="gramStart"/>
      <w:r w:rsidRPr="00CC2794">
        <w:rPr>
          <w:rFonts w:ascii="Times New Roman" w:hAnsi="Times New Roman" w:cs="Times New Roman"/>
          <w:sz w:val="28"/>
          <w:szCs w:val="28"/>
        </w:rPr>
        <w:t>пр</w:t>
      </w:r>
      <w:proofErr w:type="spellEnd"/>
      <w:proofErr w:type="gramEnd"/>
      <w:r w:rsidRPr="00CC2794">
        <w:rPr>
          <w:rFonts w:ascii="Times New Roman" w:hAnsi="Times New Roman" w:cs="Times New Roman"/>
          <w:sz w:val="28"/>
          <w:szCs w:val="28"/>
        </w:rPr>
        <w:t>). Лучше не откликаться на «сомнительные» вакансии в целях экономии времени и нервов. Зачастую на «работных» сайтах не указывается название компании-работодателя – это обычная практика. Таким образом</w:t>
      </w:r>
      <w:r w:rsidR="003A0532">
        <w:rPr>
          <w:rFonts w:ascii="Times New Roman" w:hAnsi="Times New Roman" w:cs="Times New Roman"/>
          <w:sz w:val="28"/>
          <w:szCs w:val="28"/>
        </w:rPr>
        <w:t>,</w:t>
      </w:r>
      <w:r w:rsidRPr="00CC2794">
        <w:rPr>
          <w:rFonts w:ascii="Times New Roman" w:hAnsi="Times New Roman" w:cs="Times New Roman"/>
          <w:sz w:val="28"/>
          <w:szCs w:val="28"/>
        </w:rPr>
        <w:t xml:space="preserve"> компании стараются избежать потока звонков «напрямую», выстраивая определенную систему отбора.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b/>
          <w:sz w:val="28"/>
          <w:szCs w:val="28"/>
        </w:rPr>
        <w:t>3. Поиск через кадровые агентства.</w:t>
      </w:r>
      <w:r w:rsidRPr="00CC2794">
        <w:rPr>
          <w:rFonts w:ascii="Times New Roman" w:hAnsi="Times New Roman" w:cs="Times New Roman"/>
          <w:sz w:val="28"/>
          <w:szCs w:val="28"/>
        </w:rPr>
        <w:t xml:space="preserve"> Многие компании пользуются услугами кадровых агентств</w:t>
      </w:r>
      <w:r w:rsidR="003A0532">
        <w:rPr>
          <w:rFonts w:ascii="Times New Roman" w:hAnsi="Times New Roman" w:cs="Times New Roman"/>
          <w:sz w:val="28"/>
          <w:szCs w:val="28"/>
        </w:rPr>
        <w:t>,</w:t>
      </w:r>
      <w:r w:rsidRPr="00CC2794">
        <w:rPr>
          <w:rFonts w:ascii="Times New Roman" w:hAnsi="Times New Roman" w:cs="Times New Roman"/>
          <w:sz w:val="28"/>
          <w:szCs w:val="28"/>
        </w:rPr>
        <w:t xml:space="preserve"> при поиске сотрудников на самые разные позиции. Важно помнить, что услуги агентств</w:t>
      </w:r>
      <w:r w:rsidR="003A0532">
        <w:rPr>
          <w:rFonts w:ascii="Times New Roman" w:hAnsi="Times New Roman" w:cs="Times New Roman"/>
          <w:sz w:val="28"/>
          <w:szCs w:val="28"/>
        </w:rPr>
        <w:t>,</w:t>
      </w:r>
      <w:r w:rsidRPr="00CC2794">
        <w:rPr>
          <w:rFonts w:ascii="Times New Roman" w:hAnsi="Times New Roman" w:cs="Times New Roman"/>
          <w:sz w:val="28"/>
          <w:szCs w:val="28"/>
        </w:rPr>
        <w:t xml:space="preserve"> для кандидатов бесплатны, за поиск и подбор сотрудников платит только работодатель.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sz w:val="28"/>
          <w:szCs w:val="28"/>
        </w:rPr>
        <w:t xml:space="preserve">Этот способ поиска работы занимает достойное место в ряду других и имеет свои преимущества: </w:t>
      </w:r>
      <w:proofErr w:type="spellStart"/>
      <w:r w:rsidRPr="00CC2794">
        <w:rPr>
          <w:rFonts w:ascii="Times New Roman" w:hAnsi="Times New Roman" w:cs="Times New Roman"/>
          <w:sz w:val="28"/>
          <w:szCs w:val="28"/>
        </w:rPr>
        <w:t>рекрутеры</w:t>
      </w:r>
      <w:proofErr w:type="spellEnd"/>
      <w:r w:rsidR="003A0532">
        <w:rPr>
          <w:rFonts w:ascii="Times New Roman" w:hAnsi="Times New Roman" w:cs="Times New Roman"/>
          <w:sz w:val="28"/>
          <w:szCs w:val="28"/>
        </w:rPr>
        <w:t xml:space="preserve"> (специалист занимающийся подбором кадров)</w:t>
      </w:r>
      <w:r w:rsidRPr="00CC2794">
        <w:rPr>
          <w:rFonts w:ascii="Times New Roman" w:hAnsi="Times New Roman" w:cs="Times New Roman"/>
          <w:sz w:val="28"/>
          <w:szCs w:val="28"/>
        </w:rPr>
        <w:t xml:space="preserve"> агентства могут на собеседовании проконсультировать Вас, как по вопросам построения карьеры, так и в целом по рынку труда - консультанты, как правило, хорошо владеют информацией в области своей специализации. С агентствами сотрудничают крупные и средние международные и российские компании, «в работе» в агентствах бывает не один, а много проектов, то есть консультант может выбирать, что подошло бы именно Вам. Некоторые компании частично или даже целиком отдают функции подбора персонала профессиональным консультантам.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sz w:val="28"/>
          <w:szCs w:val="28"/>
        </w:rPr>
        <w:t xml:space="preserve">Но у работы агентств есть одна важная особенность: </w:t>
      </w:r>
      <w:proofErr w:type="spellStart"/>
      <w:r w:rsidRPr="00CC2794">
        <w:rPr>
          <w:rFonts w:ascii="Times New Roman" w:hAnsi="Times New Roman" w:cs="Times New Roman"/>
          <w:sz w:val="28"/>
          <w:szCs w:val="28"/>
        </w:rPr>
        <w:t>рекрутеры</w:t>
      </w:r>
      <w:proofErr w:type="spellEnd"/>
      <w:r w:rsidR="004649C5">
        <w:rPr>
          <w:rFonts w:ascii="Times New Roman" w:hAnsi="Times New Roman" w:cs="Times New Roman"/>
          <w:sz w:val="28"/>
          <w:szCs w:val="28"/>
        </w:rPr>
        <w:t xml:space="preserve"> (</w:t>
      </w:r>
      <w:r w:rsidR="004649C5" w:rsidRPr="004649C5">
        <w:rPr>
          <w:rFonts w:ascii="Times New Roman" w:hAnsi="Times New Roman" w:cs="Times New Roman"/>
          <w:sz w:val="28"/>
          <w:szCs w:val="28"/>
        </w:rPr>
        <w:t>специалист, занимающийся подбором персонала</w:t>
      </w:r>
      <w:r w:rsidR="004649C5">
        <w:rPr>
          <w:rFonts w:ascii="Times New Roman" w:hAnsi="Times New Roman" w:cs="Times New Roman"/>
          <w:sz w:val="28"/>
          <w:szCs w:val="28"/>
        </w:rPr>
        <w:t>)</w:t>
      </w:r>
      <w:r w:rsidRPr="00CC2794">
        <w:rPr>
          <w:rFonts w:ascii="Times New Roman" w:hAnsi="Times New Roman" w:cs="Times New Roman"/>
          <w:sz w:val="28"/>
          <w:szCs w:val="28"/>
        </w:rPr>
        <w:t xml:space="preserve"> ищут кандидата, профессиональный опыт которого максимально соотносится с теми требованиями, которые предъявляет к позиции работодатель, поскольку </w:t>
      </w:r>
      <w:r w:rsidRPr="00CC2794">
        <w:rPr>
          <w:rFonts w:ascii="Times New Roman" w:hAnsi="Times New Roman" w:cs="Times New Roman"/>
          <w:sz w:val="28"/>
          <w:szCs w:val="28"/>
        </w:rPr>
        <w:lastRenderedPageBreak/>
        <w:t xml:space="preserve">работают они на решение задач компании-клиента. Другими словами, сменить сферу деятельности или устроиться на более высокую должность через агентство довольно проблематично.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sz w:val="28"/>
          <w:szCs w:val="28"/>
        </w:rPr>
        <w:t xml:space="preserve">В целом, несмотря на то, что агентства решают задачи своих клиентов, а не кандидатов (то есть Вас), у них может быть много разных предложений для самых разных соискателей.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b/>
          <w:sz w:val="28"/>
          <w:szCs w:val="28"/>
        </w:rPr>
        <w:t xml:space="preserve">4. Прямое обращение в организации здравоохранения  РД. </w:t>
      </w:r>
      <w:r w:rsidRPr="00CC2794">
        <w:rPr>
          <w:rFonts w:ascii="Times New Roman" w:hAnsi="Times New Roman" w:cs="Times New Roman"/>
          <w:sz w:val="28"/>
          <w:szCs w:val="28"/>
        </w:rPr>
        <w:t xml:space="preserve">Если Вы знаете, где хотите работать, можно обратиться в организацию напрямую. На  интернет-сайтах  всех лечебных учреждений размещены контакты для обратной связи и могут быть разделы с вакансиями.  </w:t>
      </w:r>
    </w:p>
    <w:p w:rsidR="00CC2794" w:rsidRDefault="00CC2794" w:rsidP="004649C5">
      <w:pPr>
        <w:spacing w:line="360" w:lineRule="auto"/>
        <w:ind w:firstLine="397"/>
        <w:contextualSpacing/>
        <w:jc w:val="both"/>
        <w:rPr>
          <w:rFonts w:ascii="Times New Roman" w:hAnsi="Times New Roman" w:cs="Times New Roman"/>
          <w:sz w:val="28"/>
          <w:szCs w:val="28"/>
        </w:rPr>
      </w:pPr>
      <w:r w:rsidRPr="00CC2794">
        <w:rPr>
          <w:rFonts w:ascii="Times New Roman" w:hAnsi="Times New Roman" w:cs="Times New Roman"/>
          <w:b/>
          <w:sz w:val="28"/>
          <w:szCs w:val="28"/>
        </w:rPr>
        <w:t>5. Центры занятости.</w:t>
      </w:r>
      <w:r w:rsidRPr="00CC2794">
        <w:rPr>
          <w:rFonts w:ascii="Times New Roman" w:hAnsi="Times New Roman" w:cs="Times New Roman"/>
          <w:sz w:val="28"/>
          <w:szCs w:val="28"/>
        </w:rPr>
        <w:t xml:space="preserve">  В Центре занятости  можно найти объявления о вакансиях  в сфере Здравоохранения РД.  </w:t>
      </w:r>
    </w:p>
    <w:p w:rsidR="00CC2794" w:rsidRPr="004307E3" w:rsidRDefault="00CC2794" w:rsidP="004649C5">
      <w:pPr>
        <w:spacing w:line="360" w:lineRule="auto"/>
        <w:ind w:firstLine="397"/>
        <w:contextualSpacing/>
        <w:jc w:val="both"/>
        <w:rPr>
          <w:rFonts w:ascii="Times New Roman" w:hAnsi="Times New Roman" w:cs="Times New Roman"/>
          <w:b/>
          <w:shadow/>
          <w:sz w:val="28"/>
          <w:szCs w:val="28"/>
        </w:rPr>
      </w:pPr>
      <w:r w:rsidRPr="004307E3">
        <w:rPr>
          <w:rFonts w:ascii="Times New Roman" w:hAnsi="Times New Roman" w:cs="Times New Roman"/>
          <w:b/>
          <w:shadow/>
          <w:sz w:val="28"/>
          <w:szCs w:val="28"/>
        </w:rPr>
        <w:t xml:space="preserve">Наши рекомендации: </w:t>
      </w:r>
    </w:p>
    <w:p w:rsidR="00CC2794" w:rsidRDefault="00CC2794" w:rsidP="004649C5">
      <w:pPr>
        <w:pStyle w:val="a5"/>
        <w:numPr>
          <w:ilvl w:val="0"/>
          <w:numId w:val="1"/>
        </w:numPr>
        <w:spacing w:line="360" w:lineRule="auto"/>
        <w:ind w:firstLine="397"/>
        <w:jc w:val="both"/>
        <w:rPr>
          <w:rFonts w:ascii="Times New Roman" w:hAnsi="Times New Roman" w:cs="Times New Roman"/>
          <w:sz w:val="28"/>
          <w:szCs w:val="28"/>
        </w:rPr>
      </w:pPr>
      <w:r w:rsidRPr="00CC2794">
        <w:rPr>
          <w:rFonts w:ascii="Times New Roman" w:hAnsi="Times New Roman" w:cs="Times New Roman"/>
          <w:sz w:val="28"/>
          <w:szCs w:val="28"/>
        </w:rPr>
        <w:t xml:space="preserve">главное правило поиска работы: активная позиция – действуйте! </w:t>
      </w:r>
    </w:p>
    <w:p w:rsidR="00CC2794" w:rsidRDefault="00CC2794" w:rsidP="004649C5">
      <w:pPr>
        <w:pStyle w:val="a5"/>
        <w:numPr>
          <w:ilvl w:val="0"/>
          <w:numId w:val="1"/>
        </w:numPr>
        <w:spacing w:line="360" w:lineRule="auto"/>
        <w:ind w:firstLine="397"/>
        <w:jc w:val="both"/>
        <w:rPr>
          <w:rFonts w:ascii="Times New Roman" w:hAnsi="Times New Roman" w:cs="Times New Roman"/>
          <w:sz w:val="28"/>
          <w:szCs w:val="28"/>
        </w:rPr>
      </w:pPr>
      <w:r w:rsidRPr="00CC2794">
        <w:rPr>
          <w:rFonts w:ascii="Times New Roman" w:hAnsi="Times New Roman" w:cs="Times New Roman"/>
          <w:sz w:val="28"/>
          <w:szCs w:val="28"/>
        </w:rPr>
        <w:t xml:space="preserve">используйте все доступные средства поиска работы;  </w:t>
      </w:r>
    </w:p>
    <w:p w:rsidR="00CC2794" w:rsidRDefault="00CC2794" w:rsidP="004649C5">
      <w:pPr>
        <w:pStyle w:val="a5"/>
        <w:numPr>
          <w:ilvl w:val="0"/>
          <w:numId w:val="1"/>
        </w:numPr>
        <w:spacing w:line="360" w:lineRule="auto"/>
        <w:ind w:firstLine="397"/>
        <w:jc w:val="both"/>
        <w:rPr>
          <w:rFonts w:ascii="Times New Roman" w:hAnsi="Times New Roman" w:cs="Times New Roman"/>
          <w:sz w:val="28"/>
          <w:szCs w:val="28"/>
        </w:rPr>
      </w:pPr>
      <w:r w:rsidRPr="00CC2794">
        <w:rPr>
          <w:rFonts w:ascii="Times New Roman" w:hAnsi="Times New Roman" w:cs="Times New Roman"/>
          <w:sz w:val="28"/>
          <w:szCs w:val="28"/>
        </w:rPr>
        <w:t xml:space="preserve">не стесняйтесь звонить в компанию и уточнять, дошло ли Ваше резюме; </w:t>
      </w:r>
    </w:p>
    <w:p w:rsidR="00C327E1" w:rsidRDefault="00CC2794" w:rsidP="004649C5">
      <w:pPr>
        <w:pStyle w:val="a5"/>
        <w:numPr>
          <w:ilvl w:val="0"/>
          <w:numId w:val="1"/>
        </w:numPr>
        <w:spacing w:line="360" w:lineRule="auto"/>
        <w:ind w:firstLine="397"/>
        <w:jc w:val="both"/>
        <w:rPr>
          <w:rFonts w:ascii="Times New Roman" w:hAnsi="Times New Roman" w:cs="Times New Roman"/>
          <w:sz w:val="28"/>
          <w:szCs w:val="28"/>
        </w:rPr>
      </w:pPr>
      <w:r w:rsidRPr="00CC2794">
        <w:rPr>
          <w:rFonts w:ascii="Times New Roman" w:hAnsi="Times New Roman" w:cs="Times New Roman"/>
          <w:sz w:val="28"/>
          <w:szCs w:val="28"/>
        </w:rPr>
        <w:t>воспользуйтесь нашими рекомендациями по составлению резюме и сопроводительного письма.</w:t>
      </w:r>
    </w:p>
    <w:p w:rsidR="00CC2794" w:rsidRDefault="00CC2794" w:rsidP="004307E3">
      <w:pPr>
        <w:pStyle w:val="a5"/>
        <w:ind w:firstLine="397"/>
        <w:jc w:val="both"/>
        <w:rPr>
          <w:rFonts w:ascii="Times New Roman" w:hAnsi="Times New Roman" w:cs="Times New Roman"/>
          <w:sz w:val="28"/>
          <w:szCs w:val="28"/>
        </w:rPr>
      </w:pPr>
    </w:p>
    <w:p w:rsidR="00CC2794" w:rsidRPr="004307E3" w:rsidRDefault="00CC2794" w:rsidP="004307E3">
      <w:pPr>
        <w:ind w:firstLine="397"/>
        <w:contextualSpacing/>
        <w:jc w:val="center"/>
        <w:rPr>
          <w:rFonts w:ascii="Comic Sans MS" w:hAnsi="Comic Sans MS" w:cs="Times New Roman"/>
          <w:shadow/>
          <w:color w:val="FF0000"/>
          <w:sz w:val="28"/>
          <w:szCs w:val="28"/>
        </w:rPr>
      </w:pPr>
      <w:r w:rsidRPr="004307E3">
        <w:rPr>
          <w:rFonts w:ascii="Comic Sans MS" w:hAnsi="Comic Sans MS" w:cs="Times New Roman"/>
          <w:b/>
          <w:shadow/>
          <w:color w:val="FF0000"/>
          <w:sz w:val="28"/>
          <w:szCs w:val="28"/>
        </w:rPr>
        <w:t>Искренне желаем Вам удачи, успехов на пути реализации задуманного и легкости в достижении целей!</w:t>
      </w:r>
    </w:p>
    <w:p w:rsidR="00CC2794" w:rsidRPr="00CC2794" w:rsidRDefault="00CC2794" w:rsidP="004307E3">
      <w:pPr>
        <w:pStyle w:val="a5"/>
        <w:ind w:firstLine="397"/>
        <w:jc w:val="both"/>
        <w:rPr>
          <w:rFonts w:ascii="Times New Roman" w:hAnsi="Times New Roman" w:cs="Times New Roman"/>
          <w:sz w:val="28"/>
          <w:szCs w:val="28"/>
        </w:rPr>
      </w:pPr>
    </w:p>
    <w:sectPr w:rsidR="00CC2794" w:rsidRPr="00CC2794" w:rsidSect="00C84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BFF4"/>
      </v:shape>
    </w:pict>
  </w:numPicBullet>
  <w:abstractNum w:abstractNumId="0">
    <w:nsid w:val="1FB4634A"/>
    <w:multiLevelType w:val="hybridMultilevel"/>
    <w:tmpl w:val="D9D442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327E1"/>
    <w:rsid w:val="003A0532"/>
    <w:rsid w:val="003B76A7"/>
    <w:rsid w:val="004307E3"/>
    <w:rsid w:val="004649C5"/>
    <w:rsid w:val="00590120"/>
    <w:rsid w:val="00956098"/>
    <w:rsid w:val="00B75BDF"/>
    <w:rsid w:val="00C327E1"/>
    <w:rsid w:val="00C8419A"/>
    <w:rsid w:val="00CC2794"/>
    <w:rsid w:val="00DD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7E1"/>
    <w:rPr>
      <w:rFonts w:ascii="Tahoma" w:hAnsi="Tahoma" w:cs="Tahoma"/>
      <w:sz w:val="16"/>
      <w:szCs w:val="16"/>
    </w:rPr>
  </w:style>
  <w:style w:type="paragraph" w:styleId="a5">
    <w:name w:val="List Paragraph"/>
    <w:basedOn w:val="a"/>
    <w:uiPriority w:val="34"/>
    <w:qFormat/>
    <w:rsid w:val="00CC2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Обычная">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2022-08-02T14:47:00Z</dcterms:created>
  <dcterms:modified xsi:type="dcterms:W3CDTF">2023-05-30T12:44:00Z</dcterms:modified>
</cp:coreProperties>
</file>